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64C0F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64C0F">
        <w:rPr>
          <w:rFonts w:ascii="ＭＳ 明朝" w:hAnsi="ＭＳ 明朝" w:hint="eastAsia"/>
          <w:szCs w:val="21"/>
          <w:u w:val="single"/>
        </w:rPr>
        <w:t>明石市立松が丘保育所給食調理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164C0F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A057C6">
        <w:rPr>
          <w:rFonts w:ascii="ＭＳ 明朝" w:hAnsi="ＭＳ 明朝" w:hint="eastAsia"/>
          <w:szCs w:val="21"/>
        </w:rPr>
        <w:t>９１８－５１４９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4C0F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1454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57C6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3BF6001B-A097-4F68-91AF-E6A1EBD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A800C-7BCA-4D52-A715-9ACE098A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2024-09-10T10:21:00Z</dcterms:created>
  <dcterms:modified xsi:type="dcterms:W3CDTF">2024-09-10T10:21:00Z</dcterms:modified>
</cp:coreProperties>
</file>